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7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1455102" cy="571906"/>
            <wp:effectExtent b="0" l="0" r="0" t="0"/>
            <wp:docPr id="20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5102" cy="5719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Rule="auto"/>
        <w:ind w:left="3320" w:right="2749" w:firstLine="0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ANEXO I – Edital </w:t>
      </w:r>
      <w:r w:rsidDel="00000000" w:rsidR="00000000" w:rsidRPr="00000000">
        <w:rPr>
          <w:b w:val="1"/>
          <w:sz w:val="26"/>
          <w:szCs w:val="26"/>
          <w:rtl w:val="0"/>
        </w:rPr>
        <w:t xml:space="preserve">05</w:t>
      </w:r>
      <w:r w:rsidDel="00000000" w:rsidR="00000000" w:rsidRPr="00000000">
        <w:rPr>
          <w:b w:val="1"/>
          <w:sz w:val="26"/>
          <w:szCs w:val="26"/>
          <w:rtl w:val="0"/>
        </w:rPr>
        <w:t xml:space="preserve">/2025 </w:t>
      </w:r>
    </w:p>
    <w:p w:rsidR="00000000" w:rsidDel="00000000" w:rsidP="00000000" w:rsidRDefault="00000000" w:rsidRPr="00000000" w14:paraId="00000004">
      <w:pPr>
        <w:spacing w:before="0" w:lineRule="auto"/>
        <w:ind w:left="3320" w:right="2749" w:firstLine="0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PROJETO DE ACOLHIDA CIDADÃ/SOLIDÁRIA</w:t>
      </w:r>
    </w:p>
    <w:p w:rsidR="00000000" w:rsidDel="00000000" w:rsidP="00000000" w:rsidRDefault="00000000" w:rsidRPr="00000000" w14:paraId="00000005">
      <w:pPr>
        <w:spacing w:before="0" w:line="340" w:lineRule="auto"/>
        <w:ind w:left="430" w:right="0" w:firstLine="0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Edição 1º semestre do ano letivo de 2025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54"/>
        </w:tabs>
        <w:spacing w:after="0" w:before="1" w:line="240" w:lineRule="auto"/>
        <w:ind w:left="1854" w:right="0" w:hanging="357.99999999999983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Título geral do projeto: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38100</wp:posOffset>
                </wp:positionV>
                <wp:extent cx="6124575" cy="333375"/>
                <wp:effectExtent b="0" l="0" r="0" t="0"/>
                <wp:wrapTopAndBottom distB="0" distT="0"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288475" y="3518063"/>
                          <a:ext cx="6115050" cy="523875"/>
                        </a:xfrm>
                        <a:custGeom>
                          <a:rect b="b" l="l" r="r" t="t"/>
                          <a:pathLst>
                            <a:path extrusionOk="0" h="523875" w="6115050">
                              <a:moveTo>
                                <a:pt x="0" y="523875"/>
                              </a:moveTo>
                              <a:lnTo>
                                <a:pt x="6115049" y="523875"/>
                              </a:lnTo>
                              <a:lnTo>
                                <a:pt x="6115049" y="0"/>
                              </a:lnTo>
                              <a:lnTo>
                                <a:pt x="0" y="0"/>
                              </a:lnTo>
                              <a:lnTo>
                                <a:pt x="0" y="523875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38100</wp:posOffset>
                </wp:positionV>
                <wp:extent cx="6124575" cy="333375"/>
                <wp:effectExtent b="0" l="0" r="0" t="0"/>
                <wp:wrapTopAndBottom distB="0" distT="0"/>
                <wp:docPr id="1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333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54"/>
        </w:tabs>
        <w:spacing w:after="0" w:before="64" w:line="240" w:lineRule="auto"/>
        <w:ind w:left="1854" w:right="0" w:hanging="357.99999999999983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Campus, instituto, unidade(s) administrativa(s), curso(s) ou entidade(s) envolvida (s):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88900</wp:posOffset>
                </wp:positionV>
                <wp:extent cx="6096000" cy="333375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302763" y="3618075"/>
                          <a:ext cx="6086475" cy="323850"/>
                        </a:xfrm>
                        <a:custGeom>
                          <a:rect b="b" l="l" r="r" t="t"/>
                          <a:pathLst>
                            <a:path extrusionOk="0" h="323850" w="6086475">
                              <a:moveTo>
                                <a:pt x="0" y="323850"/>
                              </a:moveTo>
                              <a:lnTo>
                                <a:pt x="6086474" y="323850"/>
                              </a:lnTo>
                              <a:lnTo>
                                <a:pt x="608647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88900</wp:posOffset>
                </wp:positionV>
                <wp:extent cx="6096000" cy="333375"/>
                <wp:effectExtent b="0" l="0" r="0" t="0"/>
                <wp:wrapTopAndBottom distB="0" distT="0"/>
                <wp:docPr id="1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0" cy="333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54"/>
        </w:tabs>
        <w:spacing w:after="0" w:before="0" w:line="240" w:lineRule="auto"/>
        <w:ind w:left="1854" w:right="0" w:hanging="357.99999999999983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Público-alvo pretendido no projeto: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762000</wp:posOffset>
                </wp:positionH>
                <wp:positionV relativeFrom="paragraph">
                  <wp:posOffset>76200</wp:posOffset>
                </wp:positionV>
                <wp:extent cx="6038850" cy="333375"/>
                <wp:effectExtent b="0" l="0" r="0" t="0"/>
                <wp:wrapTopAndBottom distB="0" distT="0"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331338" y="3618075"/>
                          <a:ext cx="6029325" cy="323850"/>
                        </a:xfrm>
                        <a:custGeom>
                          <a:rect b="b" l="l" r="r" t="t"/>
                          <a:pathLst>
                            <a:path extrusionOk="0" h="323850" w="6029325">
                              <a:moveTo>
                                <a:pt x="0" y="323850"/>
                              </a:moveTo>
                              <a:lnTo>
                                <a:pt x="6029324" y="323850"/>
                              </a:lnTo>
                              <a:lnTo>
                                <a:pt x="602932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762000</wp:posOffset>
                </wp:positionH>
                <wp:positionV relativeFrom="paragraph">
                  <wp:posOffset>76200</wp:posOffset>
                </wp:positionV>
                <wp:extent cx="6038850" cy="333375"/>
                <wp:effectExtent b="0" l="0" r="0" t="0"/>
                <wp:wrapTopAndBottom distB="0" distT="0"/>
                <wp:docPr id="1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8850" cy="333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45"/>
          <w:tab w:val="left" w:leader="none" w:pos="1848"/>
        </w:tabs>
        <w:spacing w:after="0" w:before="0" w:line="480" w:lineRule="auto"/>
        <w:ind w:left="1848" w:right="2385" w:hanging="355.99999999999994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Previsão do número de estudantes que serão acolhidos na proposta: Total: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203200</wp:posOffset>
                </wp:positionV>
                <wp:extent cx="990600" cy="47625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rect b="b" l="l" r="r" t="t"/>
                          <a:pathLst>
                            <a:path extrusionOk="0" h="450850" w="96520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203200</wp:posOffset>
                </wp:positionV>
                <wp:extent cx="990600" cy="476250"/>
                <wp:effectExtent b="0" l="0" r="0" t="0"/>
                <wp:wrapNone/>
                <wp:docPr id="1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45"/>
          <w:tab w:val="left" w:leader="none" w:pos="1848"/>
        </w:tabs>
        <w:spacing w:after="0" w:before="0" w:line="240" w:lineRule="auto"/>
        <w:ind w:left="1848" w:right="708" w:hanging="355.99999999999994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Previsão do número de estudantes (ingressantes e veteranos) que participarão do Apadrinhamento Acadêmico: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393700</wp:posOffset>
                </wp:positionV>
                <wp:extent cx="990600" cy="47625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rect b="b" l="l" r="r" t="t"/>
                          <a:pathLst>
                            <a:path extrusionOk="0" h="450850" w="96520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393700</wp:posOffset>
                </wp:positionV>
                <wp:extent cx="990600" cy="476250"/>
                <wp:effectExtent b="0" l="0" r="0" t="0"/>
                <wp:wrapNone/>
                <wp:docPr id="1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" w:line="240" w:lineRule="auto"/>
        <w:ind w:left="184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Total: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48" w:right="699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Obs: Estamos disponibilizando uma lista de participantes do apadrinhamento Acadêmico (Anexo 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O objetivo é </w:t>
      </w:r>
      <w:r w:rsidDel="00000000" w:rsidR="00000000" w:rsidRPr="00000000">
        <w:rPr>
          <w:sz w:val="24"/>
          <w:szCs w:val="24"/>
          <w:rtl w:val="0"/>
        </w:rPr>
        <w:t xml:space="preserve">ofer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ecer certificados de monitoria (40h) aos estudantes veteranos que desenvolveram atividades individuais e periódicas, com ingressantes no ano 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 lista deverá ser encaminhada para o e-mail </w:t>
      </w:r>
      <w:hyperlink r:id="rId13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acolhidacidada@furg.br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o nome dos veteranos que efetivamente realizaram o apadrinhamento, até o dia 30/</w:t>
      </w:r>
      <w:r w:rsidDel="00000000" w:rsidR="00000000" w:rsidRPr="00000000">
        <w:rPr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para que os certificados sejam emitidos.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54"/>
          <w:tab w:val="left" w:leader="none" w:pos="1856"/>
        </w:tabs>
        <w:spacing w:after="0" w:before="29" w:line="240" w:lineRule="auto"/>
        <w:ind w:left="1856" w:right="709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54"/>
          <w:tab w:val="left" w:leader="none" w:pos="1856"/>
        </w:tabs>
        <w:spacing w:after="0" w:before="29" w:line="240" w:lineRule="auto"/>
        <w:ind w:left="1856" w:right="709" w:hanging="360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Coordenador (a) e participantes/organizadores (estudantes, professores, comunidade geral, outras entidades e/ou técnicos administrativos):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53.0" w:type="dxa"/>
        <w:jc w:val="left"/>
        <w:tblInd w:w="2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65"/>
        <w:gridCol w:w="2225"/>
        <w:gridCol w:w="1901"/>
        <w:gridCol w:w="3262"/>
        <w:tblGridChange w:id="0">
          <w:tblGrid>
            <w:gridCol w:w="2965"/>
            <w:gridCol w:w="2225"/>
            <w:gridCol w:w="1901"/>
            <w:gridCol w:w="3262"/>
          </w:tblGrid>
        </w:tblGridChange>
      </w:tblGrid>
      <w:tr>
        <w:trPr>
          <w:cantSplit w:val="0"/>
          <w:trHeight w:val="338" w:hRule="atLeast"/>
          <w:tblHeader w:val="0"/>
        </w:trPr>
        <w:tc>
          <w:tcPr>
            <w:shd w:fill="e6e6e6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Coordenador (a):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84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Matrícula ou SIAPE: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 e telefone:</w:t>
            </w:r>
          </w:p>
        </w:tc>
      </w:tr>
      <w:tr>
        <w:trPr>
          <w:cantSplit w:val="0"/>
          <w:trHeight w:val="39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Participantes/organizadores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 projeto*: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84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Matrícula ou 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76" w:lineRule="auto"/>
        <w:ind w:left="1136" w:right="591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*O projeto pode ter até 20 participantes/organizadores, incluindo o coordenador. Então, se for necessário, inclua novas linhas na tabela.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9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7-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Período de realização do projeto: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Segundo o Calendário Acadêmico da FURG, o período de realização da Acolhida Cidadã do </w:t>
      </w:r>
      <w:r w:rsidDel="00000000" w:rsidR="00000000" w:rsidRPr="00000000">
        <w:rPr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Semestre 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é de </w:t>
      </w:r>
      <w:r w:rsidDel="00000000" w:rsidR="00000000" w:rsidRPr="00000000">
        <w:rPr>
          <w:sz w:val="24"/>
          <w:szCs w:val="24"/>
          <w:rtl w:val="0"/>
        </w:rPr>
        <w:t xml:space="preserve">24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sz w:val="24"/>
          <w:szCs w:val="24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sz w:val="24"/>
          <w:szCs w:val="24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" w:right="704" w:firstLine="325.99999999999994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8 -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Programação da Acolhida Cidadã: as informações a seguir irão constar na Programação Geral da Acolhida Cidadã - Edição do </w:t>
      </w:r>
      <w:r w:rsidDel="00000000" w:rsidR="00000000" w:rsidRPr="00000000">
        <w:rPr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Semestre letivo 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será divulgada na página da FURG e da Acolhida Cidadã.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74.0" w:type="dxa"/>
        <w:jc w:val="left"/>
        <w:tblInd w:w="1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915"/>
        <w:gridCol w:w="1135"/>
        <w:gridCol w:w="2014"/>
        <w:gridCol w:w="4223"/>
        <w:tblGridChange w:id="0">
          <w:tblGrid>
            <w:gridCol w:w="2487"/>
            <w:gridCol w:w="915"/>
            <w:gridCol w:w="1135"/>
            <w:gridCol w:w="2014"/>
            <w:gridCol w:w="4223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gridSpan w:val="5"/>
            <w:shd w:fill="a6a6a6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2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PROGRAMAÇÃO DA ACOLHIDA CIDADÃ</w:t>
            </w:r>
          </w:p>
        </w:tc>
      </w:tr>
      <w:tr>
        <w:trPr>
          <w:cantSplit w:val="0"/>
          <w:trHeight w:val="878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Título da Atividade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22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Data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9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Horário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Local em que será realizada a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5" w:right="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atividade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4" w:right="572" w:hanging="63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objetiva da Atividade (Até 01 parágrafo)</w:t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8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7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BS: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96"/>
        </w:tabs>
        <w:spacing w:after="0" w:before="2" w:line="240" w:lineRule="auto"/>
        <w:ind w:left="1496" w:right="70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Todas as atividades a serem desenvolvidas no período de Acolhida Cidadã/Solidária deverão constar no quadro do item 8;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96"/>
        </w:tabs>
        <w:spacing w:after="0" w:before="0" w:line="240" w:lineRule="auto"/>
        <w:ind w:left="1496" w:right="71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Orientamos que, se possível, o projeto que optar por realizar atividades online utilize um único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link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todas as atividades propostas, pois facilita o acesso dos estudantes;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96"/>
        </w:tabs>
        <w:spacing w:after="0" w:before="0" w:line="240" w:lineRule="auto"/>
        <w:ind w:left="1496" w:right="70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Fica sob responsabilidade da equipe organizadora o agendamento dos locais de realização das atividades e/ou criação do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link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Essas informações devem estar descritas no quadro do item 8 e na impossibilidade de fazê-lo no momento da inscrição, deve ser informado pelo e-mail </w:t>
      </w:r>
      <w:hyperlink r:id="rId14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acolhidacidada@furg.br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96"/>
        </w:tabs>
        <w:spacing w:after="0" w:before="0" w:line="240" w:lineRule="auto"/>
        <w:ind w:left="1496" w:right="70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Orientamos que todas as alterações no projeto, realizadas depois da submissão da proposta, sejam informadas pelo e-mail 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acolhidacidada@furg.br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94"/>
          <w:tab w:val="left" w:leader="none" w:pos="1496"/>
        </w:tabs>
        <w:spacing w:after="0" w:before="0" w:line="240" w:lineRule="auto"/>
        <w:ind w:left="1496" w:right="70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Sugerimos que, mesmo com a inclusão de todas as atividades na programação geral da Acolhida Cidadã, os projetos sejam amplamente divulgados nos meios digitais utilizados pelo grupo que submeteu a proposta, para informar e estimular a adesão dos estudantes.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 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Camisetas: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" w:line="240" w:lineRule="auto"/>
        <w:ind w:left="1136" w:right="702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Serão distribuídas até 05 camisetas do Programa Acolhida Cidadã por projeto. Poderá, ainda, haver divergência entre solicitação e a oferta, pois as camisetas serão disponibilizadas de acordo com o estoque da PRAE: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2962.9999999999995" w:type="dxa"/>
        <w:jc w:val="left"/>
        <w:tblInd w:w="41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52"/>
        <w:gridCol w:w="1011"/>
        <w:tblGridChange w:id="0">
          <w:tblGrid>
            <w:gridCol w:w="1952"/>
            <w:gridCol w:w="1011"/>
          </w:tblGrid>
        </w:tblGridChange>
      </w:tblGrid>
      <w:tr>
        <w:trPr>
          <w:cantSplit w:val="0"/>
          <w:trHeight w:val="29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31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Quantidades: máximo 5</w:t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11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PP</w:t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1" w:right="6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1" w:right="6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</w:t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3" w:lineRule="auto"/>
              <w:ind w:left="11" w:right="2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</w:t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1" w:right="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GG</w:t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1" w:right="2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XXG</w:t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08"/>
        </w:tabs>
        <w:spacing w:after="0" w:before="0" w:line="240" w:lineRule="auto"/>
        <w:ind w:left="1508" w:right="0" w:hanging="372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Boton: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boton tem a expressão “apadrinhamento acadêmico” e o logo da Acolhida Cidadã.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177800</wp:posOffset>
                </wp:positionV>
                <wp:extent cx="5408295" cy="440690"/>
                <wp:effectExtent b="0" l="0" r="0" t="0"/>
                <wp:wrapTopAndBottom distB="0" distT="0"/>
                <wp:docPr id="1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640125" y="3557925"/>
                          <a:ext cx="5408295" cy="440690"/>
                          <a:chOff x="2640125" y="3557925"/>
                          <a:chExt cx="5410025" cy="443900"/>
                        </a:xfrm>
                      </wpg:grpSpPr>
                      <wpg:grpSp>
                        <wpg:cNvGrpSpPr/>
                        <wpg:grpSpPr>
                          <a:xfrm>
                            <a:off x="2641853" y="3559655"/>
                            <a:ext cx="5408625" cy="440702"/>
                            <a:chOff x="0" y="0"/>
                            <a:chExt cx="5408625" cy="440702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408275" cy="440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4862525" y="12"/>
                              <a:ext cx="546100" cy="440690"/>
                            </a:xfrm>
                            <a:custGeom>
                              <a:rect b="b" l="l" r="r" t="t"/>
                              <a:pathLst>
                                <a:path extrusionOk="0" h="440690" w="546100">
                                  <a:moveTo>
                                    <a:pt x="545592" y="434340"/>
                                  </a:moveTo>
                                  <a:lnTo>
                                    <a:pt x="539496" y="434340"/>
                                  </a:lnTo>
                                  <a:lnTo>
                                    <a:pt x="6096" y="434340"/>
                                  </a:lnTo>
                                  <a:lnTo>
                                    <a:pt x="0" y="434340"/>
                                  </a:lnTo>
                                  <a:lnTo>
                                    <a:pt x="0" y="440423"/>
                                  </a:lnTo>
                                  <a:lnTo>
                                    <a:pt x="6096" y="440423"/>
                                  </a:lnTo>
                                  <a:lnTo>
                                    <a:pt x="539496" y="440423"/>
                                  </a:lnTo>
                                  <a:lnTo>
                                    <a:pt x="545592" y="440423"/>
                                  </a:lnTo>
                                  <a:lnTo>
                                    <a:pt x="545592" y="434340"/>
                                  </a:lnTo>
                                  <a:close/>
                                </a:path>
                                <a:path extrusionOk="0" h="440690" w="546100">
                                  <a:moveTo>
                                    <a:pt x="545592" y="0"/>
                                  </a:moveTo>
                                  <a:lnTo>
                                    <a:pt x="539496" y="0"/>
                                  </a:lnTo>
                                  <a:lnTo>
                                    <a:pt x="60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83"/>
                                  </a:lnTo>
                                  <a:lnTo>
                                    <a:pt x="0" y="434327"/>
                                  </a:lnTo>
                                  <a:lnTo>
                                    <a:pt x="6096" y="434327"/>
                                  </a:lnTo>
                                  <a:lnTo>
                                    <a:pt x="6096" y="6083"/>
                                  </a:lnTo>
                                  <a:lnTo>
                                    <a:pt x="539496" y="6083"/>
                                  </a:lnTo>
                                  <a:lnTo>
                                    <a:pt x="539496" y="434327"/>
                                  </a:lnTo>
                                  <a:lnTo>
                                    <a:pt x="545592" y="434327"/>
                                  </a:lnTo>
                                  <a:lnTo>
                                    <a:pt x="545592" y="6083"/>
                                  </a:lnTo>
                                  <a:lnTo>
                                    <a:pt x="54559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3048" y="3048"/>
                              <a:ext cx="4862830" cy="434340"/>
                            </a:xfrm>
                            <a:prstGeom prst="rect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103.00000190734863" w:right="111.99999809265137" w:firstLine="103.0000019073486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Previsão do número de estudantes envolvidos (ingressantes e veteranos) no Apadrinhamento Acadêmico: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177800</wp:posOffset>
                </wp:positionV>
                <wp:extent cx="5408295" cy="440690"/>
                <wp:effectExtent b="0" l="0" r="0" t="0"/>
                <wp:wrapTopAndBottom distB="0" distT="0"/>
                <wp:docPr id="1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8295" cy="4406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" w:line="276" w:lineRule="auto"/>
        <w:ind w:left="1136" w:right="710" w:firstLine="0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Serão contemplados com boton, exclusivamente, os projetos que incluírem na Acolhida Cidadã/Solidária 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colaboração interpares, formalizada entre estudantes ingressantes e os veteranos. </w:t>
      </w: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Caso a PRAE não consiga finalizar a compra e/ou o recebimento dos botons em tempo hábil, será mantida a proposta de Apadrinhamento Acadêmico, mesmo sem a entrega dos materiais.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08"/>
        </w:tabs>
        <w:spacing w:after="0" w:before="292" w:line="240" w:lineRule="auto"/>
        <w:ind w:left="1508" w:right="0" w:hanging="372"/>
        <w:jc w:val="both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offee break: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08"/>
        </w:tabs>
        <w:spacing w:after="0" w:before="292" w:line="240" w:lineRule="auto"/>
        <w:ind w:left="1510" w:right="0" w:firstLine="0"/>
        <w:jc w:val="both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" w:line="240" w:lineRule="auto"/>
        <w:ind w:left="1136" w:right="70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Será oferecido um kit com café, açúcar, biscoito salgado e doce e água por projeto. O atendimento dessa solicitação está condicionado à disponibilidade da Universidade de realizar licitação para a compra dos insumos.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546</wp:posOffset>
                </wp:positionV>
                <wp:extent cx="5138420" cy="200025"/>
                <wp:effectExtent b="0" l="0" r="0" t="0"/>
                <wp:wrapTopAndBottom distB="0" distT="0"/>
                <wp:docPr id="1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775075" y="3678250"/>
                          <a:ext cx="5138420" cy="200025"/>
                          <a:chOff x="2775075" y="3678250"/>
                          <a:chExt cx="5140125" cy="203225"/>
                        </a:xfrm>
                      </wpg:grpSpPr>
                      <wpg:grpSp>
                        <wpg:cNvGrpSpPr/>
                        <wpg:grpSpPr>
                          <a:xfrm>
                            <a:off x="2776790" y="3679988"/>
                            <a:ext cx="5138877" cy="200025"/>
                            <a:chOff x="0" y="0"/>
                            <a:chExt cx="5138877" cy="20002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138400" cy="20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4592777" y="0"/>
                              <a:ext cx="546100" cy="200025"/>
                            </a:xfrm>
                            <a:custGeom>
                              <a:rect b="b" l="l" r="r" t="t"/>
                              <a:pathLst>
                                <a:path extrusionOk="0" h="200025" w="546100">
                                  <a:moveTo>
                                    <a:pt x="545579" y="0"/>
                                  </a:moveTo>
                                  <a:lnTo>
                                    <a:pt x="539496" y="0"/>
                                  </a:lnTo>
                                  <a:lnTo>
                                    <a:pt x="539496" y="6096"/>
                                  </a:lnTo>
                                  <a:lnTo>
                                    <a:pt x="539496" y="193548"/>
                                  </a:lnTo>
                                  <a:lnTo>
                                    <a:pt x="6096" y="193548"/>
                                  </a:lnTo>
                                  <a:lnTo>
                                    <a:pt x="6096" y="6096"/>
                                  </a:lnTo>
                                  <a:lnTo>
                                    <a:pt x="539496" y="6096"/>
                                  </a:lnTo>
                                  <a:lnTo>
                                    <a:pt x="539496" y="0"/>
                                  </a:lnTo>
                                  <a:lnTo>
                                    <a:pt x="60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96"/>
                                  </a:lnTo>
                                  <a:lnTo>
                                    <a:pt x="0" y="193548"/>
                                  </a:lnTo>
                                  <a:lnTo>
                                    <a:pt x="0" y="199644"/>
                                  </a:lnTo>
                                  <a:lnTo>
                                    <a:pt x="6096" y="199644"/>
                                  </a:lnTo>
                                  <a:lnTo>
                                    <a:pt x="539496" y="199644"/>
                                  </a:lnTo>
                                  <a:lnTo>
                                    <a:pt x="545579" y="199644"/>
                                  </a:lnTo>
                                  <a:lnTo>
                                    <a:pt x="545579" y="193548"/>
                                  </a:lnTo>
                                  <a:lnTo>
                                    <a:pt x="545579" y="6096"/>
                                  </a:lnTo>
                                  <a:lnTo>
                                    <a:pt x="5455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3048" y="3048"/>
                              <a:ext cx="4592955" cy="193675"/>
                            </a:xfrm>
                            <a:prstGeom prst="rect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40"/>
                                  <w:ind w:left="103.00000190734863" w:right="0" w:firstLine="103.0000019073486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Previsão do número de participantes para o café (até 100 pessoas)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546</wp:posOffset>
                </wp:positionV>
                <wp:extent cx="5138420" cy="200025"/>
                <wp:effectExtent b="0" l="0" r="0" t="0"/>
                <wp:wrapTopAndBottom distB="0" distT="0"/>
                <wp:docPr id="1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8420" cy="20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06"/>
        </w:tabs>
        <w:spacing w:after="0" w:before="292" w:line="240" w:lineRule="auto"/>
        <w:ind w:left="1506" w:right="0" w:hanging="370"/>
        <w:jc w:val="both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Materiais de almoxarifado:</w:t>
      </w:r>
      <w:r w:rsidDel="00000000" w:rsidR="00000000" w:rsidRPr="00000000">
        <w:rPr>
          <w:rtl w:val="0"/>
        </w:rPr>
      </w:r>
    </w:p>
    <w:tbl>
      <w:tblPr>
        <w:tblStyle w:val="Table7"/>
        <w:tblW w:w="9068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3"/>
        <w:gridCol w:w="1985"/>
        <w:tblGridChange w:id="0">
          <w:tblGrid>
            <w:gridCol w:w="7083"/>
            <w:gridCol w:w="1985"/>
          </w:tblGrid>
        </w:tblGridChange>
      </w:tblGrid>
      <w:tr>
        <w:trPr>
          <w:cantSplit w:val="0"/>
          <w:trHeight w:val="292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1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Material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41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91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Observações: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37"/>
        </w:tabs>
        <w:spacing w:after="0" w:before="0" w:line="242" w:lineRule="auto"/>
        <w:ind w:left="1440" w:right="71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atendimento dessa solicitação está condicionado à disponibilidade de estoque da universidade e/ou disponibilidade do setor gráfico.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01"/>
        </w:tabs>
        <w:spacing w:after="0" w:before="0" w:line="240" w:lineRule="auto"/>
        <w:ind w:left="1440" w:right="701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a quantidade de materiais seja superior, por favor, </w:t>
      </w:r>
      <w:r w:rsidDel="00000000" w:rsidR="00000000" w:rsidRPr="00000000">
        <w:rPr>
          <w:sz w:val="24"/>
          <w:szCs w:val="24"/>
          <w:rtl w:val="0"/>
        </w:rPr>
        <w:t xml:space="preserve">entre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em contato pelo e-mail </w:t>
      </w:r>
      <w:hyperlink r:id="rId1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acolhidacidada@furg.br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informando a quantidade de materiais, para que lhe seja encaminhado um modelo que atenda sua demanda.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34"/>
        </w:tabs>
        <w:spacing w:after="0" w:before="28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13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sz w:val="24"/>
          <w:szCs w:val="24"/>
          <w:rtl w:val="0"/>
        </w:rPr>
        <w:t xml:space="preserve">Encontro sobre “</w:t>
      </w: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Assistência Estudantil e Permanência Universitária”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(De </w:t>
      </w:r>
      <w:r w:rsidDel="00000000" w:rsidR="00000000" w:rsidRPr="00000000">
        <w:rPr>
          <w:sz w:val="20"/>
          <w:szCs w:val="20"/>
          <w:rtl w:val="0"/>
        </w:rPr>
        <w:t xml:space="preserve">24/03/2025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sz w:val="20"/>
          <w:szCs w:val="20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sz w:val="20"/>
          <w:szCs w:val="20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0"/>
          <w:szCs w:val="20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):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699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Optando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pel</w:t>
      </w: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Encontro com a PRAE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é necessário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inserir “</w:t>
      </w: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Assistência Estudantil e Permanência Universitária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” no Quadro “Programação da Acolhida Cidadã” (item 8, deste anexo) com local, data e horário. Caso a equipe da Acolhida Cidadã não consiga atender da forma prevista, entrará em contato com o responsável do projeto para negociar uma nova data e/ou horário.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69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699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14</w:t>
      </w:r>
      <w:r w:rsidDel="00000000" w:rsidR="00000000" w:rsidRPr="00000000">
        <w:rPr>
          <w:sz w:val="24"/>
          <w:szCs w:val="24"/>
          <w:rtl w:val="0"/>
        </w:rPr>
        <w:t xml:space="preserve"> - Momento conversa - Saúde mental no ambiente universitário </w:t>
      </w:r>
      <w:r w:rsidDel="00000000" w:rsidR="00000000" w:rsidRPr="00000000">
        <w:rPr>
          <w:sz w:val="20"/>
          <w:szCs w:val="20"/>
          <w:rtl w:val="0"/>
        </w:rPr>
        <w:t xml:space="preserve">(De </w:t>
      </w: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31/03/2025 e 04/04/2025</w:t>
      </w:r>
      <w:r w:rsidDel="00000000" w:rsidR="00000000" w:rsidRPr="00000000">
        <w:rPr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C6">
      <w:pPr>
        <w:spacing w:before="4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3243.0" w:type="dxa"/>
        <w:jc w:val="left"/>
        <w:tblInd w:w="103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425"/>
        <w:gridCol w:w="852"/>
        <w:gridCol w:w="850"/>
        <w:gridCol w:w="413"/>
        <w:tblGridChange w:id="0">
          <w:tblGrid>
            <w:gridCol w:w="703"/>
            <w:gridCol w:w="425"/>
            <w:gridCol w:w="852"/>
            <w:gridCol w:w="850"/>
            <w:gridCol w:w="413"/>
          </w:tblGrid>
        </w:tblGridChange>
      </w:tblGrid>
      <w:tr>
        <w:trPr>
          <w:cantSplit w:val="0"/>
          <w:trHeight w:val="292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spacing w:line="272" w:lineRule="auto"/>
              <w:ind w:left="10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Sim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line="272" w:lineRule="auto"/>
              <w:ind w:left="10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Não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699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Optando pela conversa, é necessário inserir “Saúde mental no ambiente universitário” no Quadro “Programação da Acolhida Cidadã” (item 8, deste anexo) com local, data e horário. Caso a equipe de psicólogos da CBVU/PRAE não consiga atender da forma prevista, entrará em contato com o responsável do projeto para negociar uma nova data e/ou horário.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" w:line="240" w:lineRule="auto"/>
        <w:ind w:left="1136" w:right="699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01"/>
          <w:tab w:val="left" w:leader="none" w:pos="1865"/>
        </w:tabs>
        <w:spacing w:after="0" w:before="292" w:line="240" w:lineRule="auto"/>
        <w:ind w:left="0" w:right="706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sectPr>
      <w:footerReference r:id="rId19" w:type="default"/>
      <w:pgSz w:h="16840" w:w="11910" w:orient="portrait"/>
      <w:pgMar w:bottom="820" w:top="1120" w:left="566" w:right="425" w:header="0" w:footer="63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5"/>
        <w:szCs w:val="15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3556000</wp:posOffset>
              </wp:positionH>
              <wp:positionV relativeFrom="paragraph">
                <wp:posOffset>10109200</wp:posOffset>
              </wp:positionV>
              <wp:extent cx="86360" cy="14859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307583" y="3710468"/>
                        <a:ext cx="768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3.999999761581421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”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3556000</wp:posOffset>
              </wp:positionH>
              <wp:positionV relativeFrom="paragraph">
                <wp:posOffset>10109200</wp:posOffset>
              </wp:positionV>
              <wp:extent cx="86360" cy="148590"/>
              <wp:effectExtent b="0" l="0" r="0" t="0"/>
              <wp:wrapNone/>
              <wp:docPr id="1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6360" cy="1485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0"/>
      <w:numFmt w:val="decimal"/>
      <w:lvlText w:val="%1-"/>
      <w:lvlJc w:val="left"/>
      <w:pPr>
        <w:ind w:left="1510" w:hanging="375"/>
      </w:pPr>
      <w:rPr>
        <w:rFonts w:ascii="Calibri" w:cs="Calibri" w:eastAsia="Calibri" w:hAnsi="Calibri"/>
        <w:b w:val="1"/>
        <w:i w:val="0"/>
        <w:sz w:val="24"/>
        <w:szCs w:val="24"/>
      </w:rPr>
    </w:lvl>
    <w:lvl w:ilvl="1">
      <w:start w:val="0"/>
      <w:numFmt w:val="bullet"/>
      <w:lvlText w:val="-"/>
      <w:lvlJc w:val="left"/>
      <w:pPr>
        <w:ind w:left="1136" w:hanging="135"/>
      </w:pPr>
      <w:rPr>
        <w:rFonts w:ascii="Calibri" w:cs="Calibri" w:eastAsia="Calibri" w:hAnsi="Calibri"/>
        <w:b w:val="0"/>
        <w:i w:val="0"/>
        <w:sz w:val="24"/>
        <w:szCs w:val="24"/>
      </w:rPr>
    </w:lvl>
    <w:lvl w:ilvl="2">
      <w:start w:val="0"/>
      <w:numFmt w:val="bullet"/>
      <w:lvlText w:val="•"/>
      <w:lvlJc w:val="left"/>
      <w:pPr>
        <w:ind w:left="2563" w:hanging="135"/>
      </w:pPr>
      <w:rPr/>
    </w:lvl>
    <w:lvl w:ilvl="3">
      <w:start w:val="0"/>
      <w:numFmt w:val="bullet"/>
      <w:lvlText w:val="•"/>
      <w:lvlJc w:val="left"/>
      <w:pPr>
        <w:ind w:left="3607" w:hanging="135"/>
      </w:pPr>
      <w:rPr/>
    </w:lvl>
    <w:lvl w:ilvl="4">
      <w:start w:val="0"/>
      <w:numFmt w:val="bullet"/>
      <w:lvlText w:val="•"/>
      <w:lvlJc w:val="left"/>
      <w:pPr>
        <w:ind w:left="4651" w:hanging="135"/>
      </w:pPr>
      <w:rPr/>
    </w:lvl>
    <w:lvl w:ilvl="5">
      <w:start w:val="0"/>
      <w:numFmt w:val="bullet"/>
      <w:lvlText w:val="•"/>
      <w:lvlJc w:val="left"/>
      <w:pPr>
        <w:ind w:left="5695" w:hanging="135"/>
      </w:pPr>
      <w:rPr/>
    </w:lvl>
    <w:lvl w:ilvl="6">
      <w:start w:val="0"/>
      <w:numFmt w:val="bullet"/>
      <w:lvlText w:val="•"/>
      <w:lvlJc w:val="left"/>
      <w:pPr>
        <w:ind w:left="6739" w:hanging="135"/>
      </w:pPr>
      <w:rPr/>
    </w:lvl>
    <w:lvl w:ilvl="7">
      <w:start w:val="0"/>
      <w:numFmt w:val="bullet"/>
      <w:lvlText w:val="•"/>
      <w:lvlJc w:val="left"/>
      <w:pPr>
        <w:ind w:left="7783" w:hanging="135"/>
      </w:pPr>
      <w:rPr/>
    </w:lvl>
    <w:lvl w:ilvl="8">
      <w:start w:val="0"/>
      <w:numFmt w:val="bullet"/>
      <w:lvlText w:val="•"/>
      <w:lvlJc w:val="left"/>
      <w:pPr>
        <w:ind w:left="8827" w:hanging="135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1496" w:hanging="360"/>
      </w:pPr>
      <w:rPr>
        <w:rFonts w:ascii="Calibri" w:cs="Calibri" w:eastAsia="Calibri" w:hAnsi="Calibri"/>
        <w:b w:val="0"/>
        <w:i w:val="0"/>
        <w:sz w:val="24"/>
        <w:szCs w:val="24"/>
      </w:rPr>
    </w:lvl>
    <w:lvl w:ilvl="1">
      <w:start w:val="0"/>
      <w:numFmt w:val="bullet"/>
      <w:lvlText w:val="•"/>
      <w:lvlJc w:val="left"/>
      <w:pPr>
        <w:ind w:left="2441" w:hanging="360"/>
      </w:pPr>
      <w:rPr/>
    </w:lvl>
    <w:lvl w:ilvl="2">
      <w:start w:val="0"/>
      <w:numFmt w:val="bullet"/>
      <w:lvlText w:val="•"/>
      <w:lvlJc w:val="left"/>
      <w:pPr>
        <w:ind w:left="3383" w:hanging="360"/>
      </w:pPr>
      <w:rPr/>
    </w:lvl>
    <w:lvl w:ilvl="3">
      <w:start w:val="0"/>
      <w:numFmt w:val="bullet"/>
      <w:lvlText w:val="•"/>
      <w:lvlJc w:val="left"/>
      <w:pPr>
        <w:ind w:left="4324" w:hanging="360"/>
      </w:pPr>
      <w:rPr/>
    </w:lvl>
    <w:lvl w:ilvl="4">
      <w:start w:val="0"/>
      <w:numFmt w:val="bullet"/>
      <w:lvlText w:val="•"/>
      <w:lvlJc w:val="left"/>
      <w:pPr>
        <w:ind w:left="5266" w:hanging="360"/>
      </w:pPr>
      <w:rPr/>
    </w:lvl>
    <w:lvl w:ilvl="5">
      <w:start w:val="0"/>
      <w:numFmt w:val="bullet"/>
      <w:lvlText w:val="•"/>
      <w:lvlJc w:val="left"/>
      <w:pPr>
        <w:ind w:left="6207" w:hanging="360"/>
      </w:pPr>
      <w:rPr/>
    </w:lvl>
    <w:lvl w:ilvl="6">
      <w:start w:val="0"/>
      <w:numFmt w:val="bullet"/>
      <w:lvlText w:val="•"/>
      <w:lvlJc w:val="left"/>
      <w:pPr>
        <w:ind w:left="7149" w:hanging="360"/>
      </w:pPr>
      <w:rPr/>
    </w:lvl>
    <w:lvl w:ilvl="7">
      <w:start w:val="0"/>
      <w:numFmt w:val="bullet"/>
      <w:lvlText w:val="•"/>
      <w:lvlJc w:val="left"/>
      <w:pPr>
        <w:ind w:left="8090" w:hanging="360"/>
      </w:pPr>
      <w:rPr/>
    </w:lvl>
    <w:lvl w:ilvl="8">
      <w:start w:val="0"/>
      <w:numFmt w:val="bullet"/>
      <w:lvlText w:val="•"/>
      <w:lvlJc w:val="left"/>
      <w:pPr>
        <w:ind w:left="9032" w:hanging="36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1856" w:hanging="360"/>
      </w:pPr>
      <w:rPr>
        <w:rFonts w:ascii="Calibri" w:cs="Calibri" w:eastAsia="Calibri" w:hAnsi="Calibri"/>
        <w:b w:val="1"/>
        <w:i w:val="0"/>
        <w:sz w:val="24"/>
        <w:szCs w:val="24"/>
      </w:rPr>
    </w:lvl>
    <w:lvl w:ilvl="1">
      <w:start w:val="0"/>
      <w:numFmt w:val="bullet"/>
      <w:lvlText w:val="•"/>
      <w:lvlJc w:val="left"/>
      <w:pPr>
        <w:ind w:left="2765" w:hanging="360"/>
      </w:pPr>
      <w:rPr/>
    </w:lvl>
    <w:lvl w:ilvl="2">
      <w:start w:val="0"/>
      <w:numFmt w:val="bullet"/>
      <w:lvlText w:val="•"/>
      <w:lvlJc w:val="left"/>
      <w:pPr>
        <w:ind w:left="3671" w:hanging="360"/>
      </w:pPr>
      <w:rPr/>
    </w:lvl>
    <w:lvl w:ilvl="3">
      <w:start w:val="0"/>
      <w:numFmt w:val="bullet"/>
      <w:lvlText w:val="•"/>
      <w:lvlJc w:val="left"/>
      <w:pPr>
        <w:ind w:left="4576" w:hanging="360"/>
      </w:pPr>
      <w:rPr/>
    </w:lvl>
    <w:lvl w:ilvl="4">
      <w:start w:val="0"/>
      <w:numFmt w:val="bullet"/>
      <w:lvlText w:val="•"/>
      <w:lvlJc w:val="left"/>
      <w:pPr>
        <w:ind w:left="5482" w:hanging="360"/>
      </w:pPr>
      <w:rPr/>
    </w:lvl>
    <w:lvl w:ilvl="5">
      <w:start w:val="0"/>
      <w:numFmt w:val="bullet"/>
      <w:lvlText w:val="•"/>
      <w:lvlJc w:val="left"/>
      <w:pPr>
        <w:ind w:left="6387" w:hanging="360"/>
      </w:pPr>
      <w:rPr/>
    </w:lvl>
    <w:lvl w:ilvl="6">
      <w:start w:val="0"/>
      <w:numFmt w:val="bullet"/>
      <w:lvlText w:val="•"/>
      <w:lvlJc w:val="left"/>
      <w:pPr>
        <w:ind w:left="7293" w:hanging="360"/>
      </w:pPr>
      <w:rPr/>
    </w:lvl>
    <w:lvl w:ilvl="7">
      <w:start w:val="0"/>
      <w:numFmt w:val="bullet"/>
      <w:lvlText w:val="•"/>
      <w:lvlJc w:val="left"/>
      <w:pPr>
        <w:ind w:left="8198" w:hanging="360"/>
      </w:pPr>
      <w:rPr/>
    </w:lvl>
    <w:lvl w:ilvl="8">
      <w:start w:val="0"/>
      <w:numFmt w:val="bullet"/>
      <w:lvlText w:val="•"/>
      <w:lvlJc w:val="left"/>
      <w:pPr>
        <w:ind w:left="9104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Calibri" w:cs="Calibri" w:eastAsia="Calibri" w:hAnsi="Calibri"/>
      <w:lang w:bidi="ar-SA" w:eastAsia="en-US" w:val="pt-PT"/>
    </w:rPr>
  </w:style>
  <w:style w:type="paragraph" w:styleId="BodyText">
    <w:name w:val="Body Text"/>
    <w:basedOn w:val="Normal"/>
    <w:uiPriority w:val="1"/>
    <w:qFormat w:val="1"/>
    <w:pPr/>
    <w:rPr>
      <w:rFonts w:ascii="Calibri" w:cs="Calibri" w:eastAsia="Calibri" w:hAnsi="Calibri"/>
      <w:sz w:val="24"/>
      <w:szCs w:val="24"/>
      <w:lang w:bidi="ar-SA" w:eastAsia="en-US" w:val="pt-PT"/>
    </w:rPr>
  </w:style>
  <w:style w:type="paragraph" w:styleId="ListParagraph">
    <w:name w:val="List Paragraph"/>
    <w:basedOn w:val="Normal"/>
    <w:uiPriority w:val="1"/>
    <w:qFormat w:val="1"/>
    <w:pPr>
      <w:ind w:left="1496" w:hanging="360"/>
      <w:jc w:val="both"/>
    </w:pPr>
    <w:rPr>
      <w:rFonts w:ascii="Calibri" w:cs="Calibri" w:eastAsia="Calibri" w:hAnsi="Calibri"/>
      <w:lang w:bidi="ar-SA" w:eastAsia="en-US" w:val="pt-PT"/>
    </w:rPr>
  </w:style>
  <w:style w:type="paragraph" w:styleId="TableParagraph">
    <w:name w:val="Table Paragraph"/>
    <w:basedOn w:val="Normal"/>
    <w:uiPriority w:val="1"/>
    <w:qFormat w:val="1"/>
    <w:pPr/>
    <w:rPr>
      <w:rFonts w:ascii="Calibri" w:cs="Calibri" w:eastAsia="Calibri" w:hAnsi="Calibri"/>
      <w:lang w:bidi="ar-SA"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7.png"/><Relationship Id="rId13" Type="http://schemas.openxmlformats.org/officeDocument/2006/relationships/hyperlink" Target="mailto:acolhidacidada@furg.br" TargetMode="External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hyperlink" Target="mailto:acolhidacidada@furg.br" TargetMode="External"/><Relationship Id="rId14" Type="http://schemas.openxmlformats.org/officeDocument/2006/relationships/hyperlink" Target="mailto:acolhidacidada@furg.br" TargetMode="External"/><Relationship Id="rId17" Type="http://schemas.openxmlformats.org/officeDocument/2006/relationships/image" Target="media/image5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footer" Target="footer1.xml"/><Relationship Id="rId6" Type="http://schemas.openxmlformats.org/officeDocument/2006/relationships/customXml" Target="../customXML/item1.xml"/><Relationship Id="rId18" Type="http://schemas.openxmlformats.org/officeDocument/2006/relationships/hyperlink" Target="mailto:acolhidacidada@furg.br" TargetMode="External"/><Relationship Id="rId7" Type="http://schemas.openxmlformats.org/officeDocument/2006/relationships/image" Target="media/image4.jpg"/><Relationship Id="rId8" Type="http://schemas.openxmlformats.org/officeDocument/2006/relationships/image" Target="media/image6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KMx4BhzBn3sHSKRD9L3YjZbTmg==">CgMxLjA4AHIhMXFYY0ZFSDZldk92azIwUDhXN1VrdHVDRTZCZnc5LUxj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2025-01-10T19:35:16Z</dcterms:created>
  <dc:creator>Helen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